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F" w:rsidRPr="00342FBF" w:rsidRDefault="00342FBF" w:rsidP="00342FBF">
      <w:pPr>
        <w:pStyle w:val="1"/>
        <w:jc w:val="center"/>
        <w:rPr>
          <w:shd w:val="clear" w:color="auto" w:fill="FFFFFF"/>
        </w:rPr>
      </w:pPr>
      <w:r w:rsidRPr="00342FBF">
        <w:rPr>
          <w:shd w:val="clear" w:color="auto" w:fill="FFFFFF"/>
        </w:rPr>
        <w:t>Требования к стоматологическому учреждению</w:t>
      </w:r>
    </w:p>
    <w:p w:rsidR="00342FBF" w:rsidRPr="00342FBF" w:rsidRDefault="0010402C" w:rsidP="00342FB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Вход в стоматологический центр  должен быть отдельный от входа в жилые  помещения  дома.           </w:t>
      </w:r>
    </w:p>
    <w:p w:rsidR="00345365" w:rsidRPr="00342FBF" w:rsidRDefault="0010402C" w:rsidP="00342FBF">
      <w:pPr>
        <w:spacing w:after="12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Стоматологический центр предназначен  для приема взрослого и детского  населения,  рассчитан до 50 посещений в смену.</w:t>
      </w:r>
    </w:p>
    <w:p w:rsidR="00361E16" w:rsidRPr="00342FBF" w:rsidRDefault="001040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FBF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В стоматологическом  центре планируется оказывать следующие услуги: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ортопедической;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профилактической;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4) при оказании первичной специализированной медико-санитарной помощи в амбулаторных условиях по: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рентгенологии;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детской;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общей практики;</w:t>
      </w:r>
      <w:proofErr w:type="gramEnd"/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ортопедической;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терапевтической;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хирургической;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5) при оказании первичной специализированной медико-санитарной помощи в условиях дневного стационара по: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детской;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ортопедической;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терапевтической;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хирургической;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1) при оказании специализированной медицинской помощи в условиях дневного стационара по: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детской;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ортопедической;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терапевтической;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хирургической;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2) при оказании специализированной медицинской помощи в стационарных условиях по: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детской;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ортопедической;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терапевтической;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хирургической;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4) при оказании высокотехнологичной медицинской помощи в стационарных условиях по: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  <w:r w:rsidR="00345365" w:rsidRPr="00342FBF">
        <w:rPr>
          <w:rFonts w:ascii="Times New Roman" w:hAnsi="Times New Roman" w:cs="Times New Roman"/>
          <w:sz w:val="28"/>
          <w:szCs w:val="28"/>
        </w:rPr>
        <w:br/>
      </w:r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При оказании медицинской помощи при санаторно-курортном лечении организуются и выполняются работы (услуги) </w:t>
      </w:r>
      <w:proofErr w:type="gramStart"/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345365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42FBF" w:rsidRDefault="00345365" w:rsidP="00342FBF">
      <w:pPr>
        <w:spacing w:after="12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детской;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общей практики;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терапевтической;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стоматологии хирургической;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="0010402C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     </w:t>
      </w:r>
      <w:r w:rsidR="0010402C" w:rsidRPr="00342FBF">
        <w:rPr>
          <w:rFonts w:ascii="Times New Roman" w:hAnsi="Times New Roman" w:cs="Times New Roman"/>
          <w:sz w:val="28"/>
          <w:szCs w:val="28"/>
        </w:rPr>
        <w:br/>
      </w:r>
      <w:r w:rsidR="0010402C" w:rsidRPr="00342FBF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Внутренняя отделка.</w:t>
      </w:r>
      <w:r w:rsidR="0010402C" w:rsidRPr="00342FB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Отделка выполнена из материалов, имеющих гигиенические сертификаты, соответствует функциональному назначению помещений. Для отделки применяются отделочные материалы, разрешенные для использования в помещениях с влажным, асептическим режимом, устойчивые к </w:t>
      </w:r>
      <w:proofErr w:type="spell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дезинфектантам</w:t>
      </w:r>
      <w:proofErr w:type="spell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помещениях медицинского центра разрешены следующие виды отделочных материалов: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34B4A">
        <w:rPr>
          <w:rStyle w:val="a3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Отделка стен: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керамическая плитка;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стены окрашены 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водостойкой краской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 кабинете хирурга плитка или медицинские панели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34B4A">
        <w:rPr>
          <w:rStyle w:val="a3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Отделка полов: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полы во всех помещениях медицинского центра отделаны –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керамической плиткой или любой другой ударопрочный, гладкий и влагостойкий материал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линолеумом с заведением на стены кабинетов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34B4A">
        <w:rPr>
          <w:rStyle w:val="a3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Отделка потолков: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выполнены подшивные потолк</w:t>
      </w:r>
      <w:proofErr w:type="gram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гладкая моющаяся поверхность)  или окрашены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shd w:val="clear" w:color="auto" w:fill="FFFFFF"/>
        </w:rPr>
        <w:t>Инженерное обеспечение медицинского центра: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Style w:val="a3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Водопровод: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от городских сетей. В кабинетах, санузле,  комнате для хранения медицинских отходов    установлены раковины для каждого рабочего места врача с подводкой горячей и холодной воды.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Двухсекционные раковины должны быть предусмотрены в терапевтическом кабинете (организована стерилизация инструментов)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Канализация</w:t>
      </w:r>
      <w:r w:rsidRPr="00E34B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городских сетей.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Style w:val="a3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Отопление:</w:t>
      </w:r>
      <w:r w:rsidRPr="00342FB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E34B4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ентральное, водяное. Поверхность отопительных приборов гладкая, допускающая проведение влажной уборки и обработку </w:t>
      </w:r>
      <w:proofErr w:type="spell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дезсредствами</w:t>
      </w:r>
      <w:proofErr w:type="spell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Style w:val="a3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Освещение: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совмещенное: естественное освещение предусматривается во всех медицинских кабинетах и помещениях с постоянными рабочими местами. </w:t>
      </w:r>
      <w:proofErr w:type="gram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Искусственное освещение представлено светодиодными или галогеновыми лампами со сплошными </w:t>
      </w:r>
      <w:proofErr w:type="spell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рассеивателями</w:t>
      </w:r>
      <w:proofErr w:type="spell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закрытого типа.</w:t>
      </w:r>
      <w:proofErr w:type="gram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Осветительная арматура должна быть исправна.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Система вентиляции  естественная, кондиционирование.</w:t>
      </w:r>
      <w:r w:rsidRPr="00342FBF">
        <w:rPr>
          <w:rFonts w:ascii="Times New Roman" w:hAnsi="Times New Roman" w:cs="Times New Roman"/>
          <w:b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Гигиенические требования к дезинфекционно-стерилизационному режиму:  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Дезинфицирующие средства представлены препаратами</w:t>
      </w:r>
      <w:proofErr w:type="gram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 .</w:t>
      </w:r>
      <w:proofErr w:type="gram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Официальная инструктивно-методическая документация представлена на все имеющиеся дезинфицирующие средства, в т.ч. свидетельства о государственной регистрации препаратов, инструкции по применению. Имеется достаточное количество стандартных емкостей с крышками различного объема для приготовления рабочих растворов дезинфицирующих сре</w:t>
      </w:r>
      <w:proofErr w:type="gram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обработки поверхностей, обеззараживания медицинских отходов. Емкости промаркированы.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обеззараживания воздуха в кабинетах должны быть установлены УФ бактерицидные облучатели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Приобретена и оформлена учетная документация: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4B4A" w:rsidRDefault="00E34B4A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10402C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урналы «Контроль концентрации рабочих растворов дезинфицирующих средств», «Журнал учета проведения генеральных уборок», «Журнал учета качества </w:t>
      </w:r>
      <w:proofErr w:type="spellStart"/>
      <w:r w:rsidR="0010402C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предстерилизационной</w:t>
      </w:r>
      <w:proofErr w:type="spellEnd"/>
      <w:r w:rsidR="0010402C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обработки» - 1030, «Журнал стерилизаторов» - 1030, «Журнал учета работы бактерицидных ламп».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Проведение профилактических работ против грызунов и насекомых предусмотрено по договору со специализированной организацией.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Производственный контроль и оценка его эффективности: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План (программа) санитарно-противоэпидемических (профилактических) мероприятий представлен, по объему мероприятий и лабораторно-инструментальных исследований  должна быть разработана   и соответствовать  заявленным видам деятельности.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Требования по обращению с отходами, образующимися при осуществлении медицинской деятельности: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сбора мусора имеются одноразовые пластиковые пакеты в достаточном количестве. Для сбора медицинских отходов класса</w:t>
      </w:r>
      <w:proofErr w:type="gram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имеются одноразовые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пакеты и </w:t>
      </w:r>
      <w:proofErr w:type="spell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непрокалываемые</w:t>
      </w:r>
      <w:proofErr w:type="spell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контейнеры желтого цвета. Временное  хранение медицинских отходов предусмотрено в специальном помещении (оборудовано раковиной, вентиляцией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нет места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приобретены металлические шкафы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Контейнеры для сбора медицинских отходов класса</w:t>
      </w:r>
      <w:proofErr w:type="gram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закрываются крышками, конструкция которых не допускает их самопроизвольного открывания.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быть разработана схема и инструкция по безопасному обращению с отходами, утверждена руководителем,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</w:t>
      </w:r>
      <w:proofErr w:type="gram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ответственный за обращение с медицинскими отходами.</w:t>
      </w:r>
      <w:r w:rsidR="00E34B4A">
        <w:rPr>
          <w:rFonts w:ascii="Times New Roman" w:hAnsi="Times New Roman" w:cs="Times New Roman"/>
          <w:sz w:val="28"/>
          <w:szCs w:val="28"/>
        </w:rPr>
        <w:t xml:space="preserve">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на дератизацию и дезинсекцию  должны быть в наличии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Утилизация различных видов отходов предусмотрена в соответствии с договорами: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 Договор на вывоз и утилизацию медицинских отходов класса «Б»  со специализированной организацией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 Вывоз и утилизация твердых бытовых отходов    со специализированной организацией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Условия труда работающих:</w:t>
      </w:r>
      <w:r w:rsidRPr="00342F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персонала оборудована комната персонала, гардероб, установлены шкафчики для хранения верхней и рабочей одежды  для каждого сотрудника в соо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тветствии со списочным составом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. Стирка спецодежды предусмотрена на базе  специализированной организации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7985" w:rsidRP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медицин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осмотров в соответствии</w:t>
      </w:r>
      <w:bookmarkStart w:id="0" w:name="_GoBack"/>
      <w:bookmarkEnd w:id="0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действующими документами: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выполнения Приказа Министерства здравоохранения и социального развития Российской Федерации от 12 апреля 2011 года № 302н  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опасными условиями труда" для проведения медицинских осмотров сотрудников  </w:t>
      </w:r>
      <w:proofErr w:type="spellStart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дб</w:t>
      </w:r>
      <w:proofErr w:type="spellEnd"/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заключен договор со специализированной</w:t>
      </w:r>
      <w:r w:rsidR="00A64CF1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организацией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sz w:val="23"/>
          <w:szCs w:val="23"/>
        </w:rPr>
        <w:br/>
      </w:r>
    </w:p>
    <w:sectPr w:rsidR="00387985" w:rsidRPr="00E34B4A" w:rsidSect="00A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2C"/>
    <w:rsid w:val="00000E1D"/>
    <w:rsid w:val="0010402C"/>
    <w:rsid w:val="00324E8F"/>
    <w:rsid w:val="00342FBF"/>
    <w:rsid w:val="00345365"/>
    <w:rsid w:val="00361E16"/>
    <w:rsid w:val="00365775"/>
    <w:rsid w:val="00387985"/>
    <w:rsid w:val="003A2C42"/>
    <w:rsid w:val="005932CE"/>
    <w:rsid w:val="005F3455"/>
    <w:rsid w:val="0084262A"/>
    <w:rsid w:val="00964448"/>
    <w:rsid w:val="009866C2"/>
    <w:rsid w:val="00A64CF1"/>
    <w:rsid w:val="00A87F1C"/>
    <w:rsid w:val="00AF3462"/>
    <w:rsid w:val="00B40ED9"/>
    <w:rsid w:val="00DE6DA5"/>
    <w:rsid w:val="00DF006F"/>
    <w:rsid w:val="00E21B06"/>
    <w:rsid w:val="00E34B4A"/>
    <w:rsid w:val="00E76D46"/>
    <w:rsid w:val="00EF534A"/>
    <w:rsid w:val="00F57CF1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" w:eastAsiaTheme="minorHAnsi" w:hAnsi="Arial CYR" w:cs="Arial CYR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1C"/>
  </w:style>
  <w:style w:type="paragraph" w:styleId="1">
    <w:name w:val="heading 1"/>
    <w:basedOn w:val="a"/>
    <w:next w:val="a"/>
    <w:link w:val="10"/>
    <w:uiPriority w:val="9"/>
    <w:qFormat/>
    <w:rsid w:val="00342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0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2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3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" w:eastAsiaTheme="minorHAnsi" w:hAnsi="Arial CYR" w:cs="Arial CYR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1C"/>
  </w:style>
  <w:style w:type="paragraph" w:styleId="1">
    <w:name w:val="heading 1"/>
    <w:basedOn w:val="a"/>
    <w:next w:val="a"/>
    <w:link w:val="10"/>
    <w:uiPriority w:val="9"/>
    <w:qFormat/>
    <w:rsid w:val="00342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0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2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3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858</Words>
  <Characters>6644</Characters>
  <Application>Microsoft Office Word</Application>
  <DocSecurity>0</DocSecurity>
  <Lines>141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Logoida</cp:lastModifiedBy>
  <cp:revision>3</cp:revision>
  <dcterms:created xsi:type="dcterms:W3CDTF">2016-04-07T08:55:00Z</dcterms:created>
  <dcterms:modified xsi:type="dcterms:W3CDTF">2016-06-13T16:05:00Z</dcterms:modified>
</cp:coreProperties>
</file>